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5" w:rsidRPr="006D26F2" w:rsidRDefault="009A49B5" w:rsidP="009A49B5">
      <w:pPr>
        <w:rPr>
          <w:rFonts w:hint="eastAsia"/>
          <w:u w:color="FF0000"/>
        </w:rPr>
      </w:pPr>
      <w:bookmarkStart w:id="0" w:name="_GoBack"/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40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28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90</w:t>
      </w:r>
      <w:r w:rsidRPr="006D26F2">
        <w:rPr>
          <w:rFonts w:hint="eastAsia"/>
          <w:u w:color="FF0000"/>
        </w:rPr>
        <w:t>号】</w:t>
      </w:r>
    </w:p>
    <w:bookmarkEnd w:id="0"/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rPr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val="single" w:color="FF0000"/>
        </w:rPr>
      </w:pPr>
      <w:r w:rsidRPr="006D26F2">
        <w:rPr>
          <w:rFonts w:hint="eastAsia"/>
          <w:u w:color="FF0000"/>
        </w:rPr>
        <w:t xml:space="preserve">第三十三条　</w:t>
      </w:r>
      <w:r>
        <w:rPr>
          <w:rFonts w:hint="eastAsia"/>
        </w:rPr>
        <w:t>削除</w:t>
      </w: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val="single" w:color="FF0000"/>
        </w:rPr>
      </w:pPr>
      <w:r w:rsidRPr="006D26F2">
        <w:rPr>
          <w:rFonts w:hint="eastAsia"/>
          <w:u w:color="FF0000"/>
        </w:rPr>
        <w:t xml:space="preserve">第三十三条　</w:t>
      </w:r>
      <w:r w:rsidRPr="006D26F2">
        <w:rPr>
          <w:rFonts w:hint="eastAsia"/>
          <w:u w:val="single" w:color="FF0000"/>
        </w:rPr>
        <w:t>証券業者は、あらたに支店その他の営業所を設置した場合において、大蔵大臣から変更の通知を受けたときは、通知を受けた日から三十日以内に、政令の定めるところにより登録手数料を納め、且つ、当該営業所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val="single" w:color="FF0000"/>
        </w:rPr>
      </w:pPr>
      <w:r w:rsidRPr="006D26F2">
        <w:rPr>
          <w:rFonts w:hint="eastAsia"/>
          <w:u w:val="single" w:color="FF0000"/>
        </w:rPr>
        <w:t>②　第三十条第三項乃至第五項の規定は、前項の場合において、これを準用する。この場合において、同条第五項中「その登録」とあるのは、「当該営業所の登録」と読み替えるものとする。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38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7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9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126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37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9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15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161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37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16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140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30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8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120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29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26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198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28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8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142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rPr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②　第三十条第三項乃至第五項の規定は、前項の場合において、これを準用する。</w:t>
      </w:r>
      <w:r w:rsidRPr="006D26F2">
        <w:rPr>
          <w:rFonts w:hint="eastAsia"/>
          <w:u w:val="single" w:color="FF0000"/>
        </w:rPr>
        <w:t>この場合において、同条第五項中「その登録」とあるのは、「当該営業所の登録」と読み替えるものとする。</w:t>
      </w: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②　第三十条第三項乃至第五項の規定は、前項の場合において、これを準用する。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27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7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270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</w:t>
      </w:r>
      <w:r w:rsidRPr="006D26F2">
        <w:rPr>
          <w:rFonts w:hint="eastAsia"/>
          <w:u w:val="single" w:color="FF0000"/>
        </w:rPr>
        <w:t>大蔵大臣</w:t>
      </w:r>
      <w:r w:rsidRPr="006D26F2">
        <w:rPr>
          <w:rFonts w:hint="eastAsia"/>
          <w:u w:color="FF0000"/>
        </w:rPr>
        <w:t>から変更の通知を受けたときは、通知を受けた日から三十日以内に、政令の定めるところ</w:t>
      </w:r>
      <w:r w:rsidRPr="006D26F2">
        <w:rPr>
          <w:rFonts w:hint="eastAsia"/>
          <w:u w:color="FF0000"/>
        </w:rPr>
        <w:lastRenderedPageBreak/>
        <w:t>により登録手数料を納め、且つ、当該営業所についての営業保証金を供託しなければならない。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</w:t>
      </w:r>
      <w:r w:rsidRPr="006D26F2">
        <w:rPr>
          <w:rFonts w:hint="eastAsia"/>
          <w:u w:val="single" w:color="FF0000"/>
        </w:rPr>
        <w:t>証券取引委員会</w:t>
      </w:r>
      <w:r w:rsidRPr="006D26F2">
        <w:rPr>
          <w:rFonts w:hint="eastAsia"/>
          <w:u w:color="FF0000"/>
        </w:rPr>
        <w:t>から変更の通知を受けたときは、通知を受けた日から三十日以内に、政令の定めるところにより登録手数料を納め、且つ、当該営業所についての営業保証金を供託しなければならない。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26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15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240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26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198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8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236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141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3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29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証券業者は、あらたに支店その他の営業所を設置した場合において、証券取引委員会から変更の通知を受けたときは、</w:t>
      </w:r>
      <w:r w:rsidRPr="006D26F2">
        <w:rPr>
          <w:rFonts w:hint="eastAsia"/>
          <w:u w:val="single" w:color="FF0000"/>
        </w:rPr>
        <w:t>通知を受けた日から三十日以内に、政令の定めるところにより登録手数料を納め、且つ、</w:t>
      </w:r>
      <w:r w:rsidRPr="006D26F2">
        <w:rPr>
          <w:rFonts w:hint="eastAsia"/>
          <w:u w:color="FF0000"/>
        </w:rPr>
        <w:t>当該営業所についての営業保証金を供託しなければならない。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証券業者は、あらたに支店その他の営業所を設置した場合において、証券取引委員会から変更の通知を受けたときは、</w:t>
      </w:r>
      <w:r w:rsidRPr="006D26F2">
        <w:rPr>
          <w:rFonts w:hint="eastAsia"/>
          <w:u w:val="single" w:color="FF0000"/>
        </w:rPr>
        <w:t>通知を受けた日から三十日以内に、</w:t>
      </w:r>
      <w:r w:rsidRPr="006D26F2">
        <w:rPr>
          <w:rFonts w:hint="eastAsia"/>
          <w:u w:color="FF0000"/>
        </w:rPr>
        <w:t>当該営業所についての営業保証金を供託しなければならない。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24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145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24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137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24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133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23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7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103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23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13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証券業者は、あらたに支店その他の営業所を設置した場合において、証券取引委員会から変更の通知を受けたときは、通知を受けた日から三十日以内に、当該営業所</w:t>
      </w:r>
      <w:r w:rsidRPr="006D26F2">
        <w:rPr>
          <w:rFonts w:hint="eastAsia"/>
          <w:u w:color="FF0000"/>
        </w:rPr>
        <w:lastRenderedPageBreak/>
        <w:t>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②　第三十条第三項乃至第五項の規定は、前項の場合において、これを準用する。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rPr>
          <w:u w:val="single"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34" w:rsidRDefault="00B51F34">
      <w:r>
        <w:separator/>
      </w:r>
    </w:p>
  </w:endnote>
  <w:endnote w:type="continuationSeparator" w:id="0">
    <w:p w:rsidR="00B51F34" w:rsidRDefault="00B5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30C" w:rsidRDefault="009E730C" w:rsidP="009E73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730C" w:rsidRDefault="009E730C" w:rsidP="009E73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30C" w:rsidRDefault="009E730C" w:rsidP="009E73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2B8E">
      <w:rPr>
        <w:rStyle w:val="a4"/>
        <w:noProof/>
      </w:rPr>
      <w:t>1</w:t>
    </w:r>
    <w:r>
      <w:rPr>
        <w:rStyle w:val="a4"/>
      </w:rPr>
      <w:fldChar w:fldCharType="end"/>
    </w:r>
  </w:p>
  <w:p w:rsidR="009E730C" w:rsidRDefault="00F363E8" w:rsidP="00F363E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363E8">
      <w:rPr>
        <w:rFonts w:ascii="Times New Roman" w:hAnsi="Times New Roman"/>
        <w:noProof/>
        <w:kern w:val="0"/>
        <w:szCs w:val="21"/>
      </w:rPr>
      <w:fldChar w:fldCharType="begin"/>
    </w:r>
    <w:r w:rsidRPr="00F363E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034.doc</w:t>
    </w:r>
    <w:r w:rsidRPr="00F363E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34" w:rsidRDefault="00B51F34">
      <w:r>
        <w:separator/>
      </w:r>
    </w:p>
  </w:footnote>
  <w:footnote w:type="continuationSeparator" w:id="0">
    <w:p w:rsidR="00B51F34" w:rsidRDefault="00B51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B5"/>
    <w:rsid w:val="002C730F"/>
    <w:rsid w:val="006F7A7D"/>
    <w:rsid w:val="007C19E7"/>
    <w:rsid w:val="009A49B5"/>
    <w:rsid w:val="009E730C"/>
    <w:rsid w:val="00B06003"/>
    <w:rsid w:val="00B51F34"/>
    <w:rsid w:val="00BE2B8E"/>
    <w:rsid w:val="00F3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9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A49B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A49B5"/>
  </w:style>
  <w:style w:type="paragraph" w:styleId="a5">
    <w:name w:val="header"/>
    <w:basedOn w:val="a"/>
    <w:rsid w:val="009A49B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2024-08-07T04:49:00Z</dcterms:created>
  <dcterms:modified xsi:type="dcterms:W3CDTF">2024-08-07T04:49:00Z</dcterms:modified>
</cp:coreProperties>
</file>